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E2B" w:rsidRPr="002F3EB5" w:rsidRDefault="007C5E2B" w:rsidP="007C5E2B">
      <w:pPr>
        <w:jc w:val="center"/>
        <w:rPr>
          <w:sz w:val="32"/>
          <w:szCs w:val="32"/>
        </w:rPr>
      </w:pPr>
      <w:r w:rsidRPr="002F3EB5">
        <w:rPr>
          <w:sz w:val="32"/>
          <w:szCs w:val="32"/>
        </w:rPr>
        <w:t>Опросный лист</w:t>
      </w:r>
    </w:p>
    <w:p w:rsidR="007C5E2B" w:rsidRPr="00333852" w:rsidRDefault="007C5E2B" w:rsidP="007C5E2B">
      <w:pPr>
        <w:jc w:val="center"/>
        <w:rPr>
          <w:sz w:val="28"/>
          <w:szCs w:val="28"/>
        </w:rPr>
      </w:pPr>
    </w:p>
    <w:p w:rsidR="007C5E2B" w:rsidRPr="002F3EB5" w:rsidRDefault="007C5E2B" w:rsidP="007516DC">
      <w:pPr>
        <w:pStyle w:val="a5"/>
      </w:pPr>
      <w:r w:rsidRPr="002F3EB5">
        <w:t xml:space="preserve">На вставку электроизолирующую </w:t>
      </w:r>
      <w:proofErr w:type="gramStart"/>
      <w:r>
        <w:t xml:space="preserve">неразъемную </w:t>
      </w:r>
      <w:r w:rsidR="00D371EE">
        <w:t xml:space="preserve"> _</w:t>
      </w:r>
      <w:proofErr w:type="gramEnd"/>
      <w:r w:rsidR="00495D2B">
        <w:t>_</w:t>
      </w:r>
      <w:r w:rsidR="00987898">
        <w:t>____________</w:t>
      </w:r>
      <w:r w:rsidR="00D371EE">
        <w:t>_____</w:t>
      </w:r>
    </w:p>
    <w:p w:rsidR="007C5E2B" w:rsidRPr="002F3EB5" w:rsidRDefault="007C5E2B" w:rsidP="007516DC">
      <w:pPr>
        <w:pStyle w:val="a5"/>
      </w:pPr>
      <w:r w:rsidRPr="002F3EB5">
        <w:t xml:space="preserve">Поступило от </w:t>
      </w:r>
      <w:proofErr w:type="gramStart"/>
      <w:r w:rsidRPr="002F3EB5">
        <w:t>предприятия:_</w:t>
      </w:r>
      <w:proofErr w:type="gramEnd"/>
      <w:r w:rsidRPr="002F3EB5">
        <w:t>___________________</w:t>
      </w:r>
      <w:r w:rsidR="00495D2B">
        <w:t>__________________</w:t>
      </w:r>
    </w:p>
    <w:p w:rsidR="007C5E2B" w:rsidRPr="007C5E2B" w:rsidRDefault="007C5E2B" w:rsidP="007516DC">
      <w:pPr>
        <w:pStyle w:val="a5"/>
      </w:pPr>
      <w:r w:rsidRPr="002F3EB5">
        <w:t>Контактное лицо (должность, Ф.И.О.</w:t>
      </w:r>
      <w:proofErr w:type="gramStart"/>
      <w:r w:rsidRPr="002F3EB5">
        <w:t>):_</w:t>
      </w:r>
      <w:proofErr w:type="gramEnd"/>
      <w:r w:rsidRPr="002F3EB5">
        <w:t>______________</w:t>
      </w:r>
      <w:r w:rsidR="00495D2B">
        <w:t>______</w:t>
      </w:r>
      <w:r w:rsidRPr="002F3EB5">
        <w:t>___</w:t>
      </w:r>
      <w:r w:rsidR="00495D2B">
        <w:t>_</w:t>
      </w:r>
      <w:r w:rsidRPr="002F3EB5">
        <w:t>___</w:t>
      </w:r>
    </w:p>
    <w:p w:rsidR="007C5E2B" w:rsidRPr="00333852" w:rsidRDefault="007C5E2B" w:rsidP="007C5E2B">
      <w:pPr>
        <w:pBdr>
          <w:bottom w:val="single" w:sz="12" w:space="1" w:color="auto"/>
        </w:pBdr>
        <w:rPr>
          <w:sz w:val="16"/>
          <w:szCs w:val="16"/>
        </w:rPr>
      </w:pPr>
    </w:p>
    <w:p w:rsidR="007C5E2B" w:rsidRPr="002F3EB5" w:rsidRDefault="007C5E2B" w:rsidP="007C5E2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Тел.:_</w:t>
      </w:r>
      <w:proofErr w:type="gramEnd"/>
      <w:r>
        <w:rPr>
          <w:sz w:val="28"/>
          <w:szCs w:val="28"/>
        </w:rPr>
        <w:t>_____________ э</w:t>
      </w:r>
      <w:r w:rsidRPr="002F3EB5">
        <w:rPr>
          <w:sz w:val="28"/>
          <w:szCs w:val="28"/>
        </w:rPr>
        <w:t xml:space="preserve">л. </w:t>
      </w:r>
      <w:proofErr w:type="spellStart"/>
      <w:r w:rsidRPr="002F3EB5">
        <w:rPr>
          <w:sz w:val="28"/>
          <w:szCs w:val="28"/>
        </w:rPr>
        <w:t>почта:_________________Дата</w:t>
      </w:r>
      <w:proofErr w:type="spellEnd"/>
      <w:r w:rsidRPr="002F3EB5">
        <w:rPr>
          <w:sz w:val="28"/>
          <w:szCs w:val="28"/>
        </w:rPr>
        <w:t>:___________</w:t>
      </w:r>
    </w:p>
    <w:p w:rsidR="007C5E2B" w:rsidRPr="002F3EB5" w:rsidRDefault="007C5E2B" w:rsidP="007C5E2B"/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7"/>
        <w:gridCol w:w="2977"/>
      </w:tblGrid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Название трубопровода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Место установки ЭВ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Категория участка</w:t>
            </w:r>
          </w:p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(для магистральных трубопроводов)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 xml:space="preserve">Количество вставок, </w:t>
            </w:r>
            <w:proofErr w:type="spellStart"/>
            <w:r w:rsidRPr="00021101">
              <w:rPr>
                <w:color w:val="000000" w:themeColor="text1"/>
                <w:szCs w:val="28"/>
              </w:rPr>
              <w:t>шт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Наружный диаметр трубопровода, мм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Толщина стенки трубы, мм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Материал примыкающего трубопровода (</w:t>
            </w:r>
            <w:r w:rsidR="00A4245C" w:rsidRPr="00021101">
              <w:rPr>
                <w:color w:val="000000" w:themeColor="text1"/>
                <w:szCs w:val="28"/>
              </w:rPr>
              <w:t xml:space="preserve">марка стали, </w:t>
            </w:r>
            <w:r w:rsidRPr="00021101">
              <w:rPr>
                <w:color w:val="000000" w:themeColor="text1"/>
                <w:szCs w:val="28"/>
              </w:rPr>
              <w:t>класс прочности)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Максимальное рабочее давление, МПа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 xml:space="preserve">Категория </w:t>
            </w:r>
            <w:r w:rsidR="00333852" w:rsidRPr="00021101">
              <w:rPr>
                <w:color w:val="000000" w:themeColor="text1"/>
                <w:szCs w:val="28"/>
              </w:rPr>
              <w:t xml:space="preserve">нагрузок на </w:t>
            </w:r>
            <w:r w:rsidRPr="00021101">
              <w:rPr>
                <w:color w:val="000000" w:themeColor="text1"/>
                <w:szCs w:val="28"/>
              </w:rPr>
              <w:t>ЭВ (А/Б)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333852" w:rsidRPr="002F3EB5" w:rsidTr="007516DC">
        <w:tc>
          <w:tcPr>
            <w:tcW w:w="7117" w:type="dxa"/>
          </w:tcPr>
          <w:p w:rsidR="00333852" w:rsidRPr="00021101" w:rsidRDefault="00333852" w:rsidP="00107CD3">
            <w:pPr>
              <w:spacing w:line="320" w:lineRule="atLeast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 xml:space="preserve">Максимальный изгибающий момент на трубопроводе в месте установки ЭВ, </w:t>
            </w:r>
            <w:proofErr w:type="spellStart"/>
            <w:r w:rsidRPr="00021101">
              <w:rPr>
                <w:color w:val="000000" w:themeColor="text1"/>
                <w:szCs w:val="28"/>
              </w:rPr>
              <w:t>Мизг</w:t>
            </w:r>
            <w:proofErr w:type="spellEnd"/>
            <w:r w:rsidRPr="00021101">
              <w:rPr>
                <w:color w:val="000000" w:themeColor="text1"/>
                <w:szCs w:val="28"/>
              </w:rPr>
              <w:t>. для категории А,</w:t>
            </w:r>
          </w:p>
        </w:tc>
        <w:tc>
          <w:tcPr>
            <w:tcW w:w="2977" w:type="dxa"/>
            <w:shd w:val="clear" w:color="auto" w:fill="auto"/>
          </w:tcPr>
          <w:p w:rsidR="00333852" w:rsidRPr="00481B8D" w:rsidRDefault="00333852" w:rsidP="00107CD3"/>
        </w:tc>
      </w:tr>
      <w:tr w:rsidR="00333852" w:rsidRPr="002F3EB5" w:rsidTr="007516DC">
        <w:tc>
          <w:tcPr>
            <w:tcW w:w="7117" w:type="dxa"/>
          </w:tcPr>
          <w:p w:rsidR="00333852" w:rsidRPr="00021101" w:rsidRDefault="00333852" w:rsidP="00107CD3">
            <w:pPr>
              <w:spacing w:line="320" w:lineRule="atLeast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 xml:space="preserve">Максимальный крутящий момент на трубопроводе в месте установки ЭВ, </w:t>
            </w:r>
            <w:proofErr w:type="spellStart"/>
            <w:r w:rsidRPr="00021101">
              <w:rPr>
                <w:color w:val="000000" w:themeColor="text1"/>
                <w:szCs w:val="28"/>
              </w:rPr>
              <w:t>Мизг</w:t>
            </w:r>
            <w:proofErr w:type="spellEnd"/>
            <w:r w:rsidRPr="00021101">
              <w:rPr>
                <w:color w:val="000000" w:themeColor="text1"/>
                <w:szCs w:val="28"/>
              </w:rPr>
              <w:t>. для категории А,</w:t>
            </w:r>
          </w:p>
        </w:tc>
        <w:tc>
          <w:tcPr>
            <w:tcW w:w="2977" w:type="dxa"/>
            <w:shd w:val="clear" w:color="auto" w:fill="auto"/>
          </w:tcPr>
          <w:p w:rsidR="00333852" w:rsidRPr="00481B8D" w:rsidRDefault="00333852" w:rsidP="00107CD3"/>
        </w:tc>
      </w:tr>
      <w:tr w:rsidR="00333852" w:rsidRPr="002F3EB5" w:rsidTr="007516DC">
        <w:tc>
          <w:tcPr>
            <w:tcW w:w="7117" w:type="dxa"/>
          </w:tcPr>
          <w:p w:rsidR="00333852" w:rsidRPr="00021101" w:rsidRDefault="00333852" w:rsidP="00107CD3">
            <w:pPr>
              <w:spacing w:line="320" w:lineRule="atLeast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Максимальное растягивающее усилие на трубопроводе в месте установки ЭВ,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auto"/>
          </w:tcPr>
          <w:p w:rsidR="00333852" w:rsidRPr="00481B8D" w:rsidRDefault="00333852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Тип установки (надземная, подземная)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Тип соединения (под сварку)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Транспортируемая среда (газ, нефть, другое)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333852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Максимальная т</w:t>
            </w:r>
            <w:r w:rsidR="007C5E2B" w:rsidRPr="00021101">
              <w:rPr>
                <w:color w:val="000000" w:themeColor="text1"/>
                <w:szCs w:val="28"/>
              </w:rPr>
              <w:t>емпера</w:t>
            </w:r>
            <w:r w:rsidR="00D85B51" w:rsidRPr="00021101">
              <w:rPr>
                <w:color w:val="000000" w:themeColor="text1"/>
                <w:szCs w:val="28"/>
              </w:rPr>
              <w:t>тура транспортируемой среды, °С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Климатическое исполнение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D85B51" w:rsidRPr="002F3EB5" w:rsidTr="007516DC">
        <w:tc>
          <w:tcPr>
            <w:tcW w:w="7117" w:type="dxa"/>
          </w:tcPr>
          <w:p w:rsidR="00D85B51" w:rsidRPr="00021101" w:rsidRDefault="00D85B51" w:rsidP="00D85B51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Температура окружающей среды, °С</w:t>
            </w:r>
          </w:p>
        </w:tc>
        <w:tc>
          <w:tcPr>
            <w:tcW w:w="2977" w:type="dxa"/>
            <w:shd w:val="clear" w:color="auto" w:fill="auto"/>
          </w:tcPr>
          <w:p w:rsidR="00D85B51" w:rsidRPr="00481B8D" w:rsidRDefault="00D85B51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Наружное покрытие (тип, толщина)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Внутреннее покрытие (тип, толщина)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b/>
                <w:color w:val="000000" w:themeColor="text1"/>
                <w:szCs w:val="28"/>
              </w:rPr>
            </w:pPr>
            <w:r w:rsidRPr="00021101">
              <w:rPr>
                <w:b/>
                <w:color w:val="000000" w:themeColor="text1"/>
                <w:szCs w:val="28"/>
              </w:rPr>
              <w:t>Дополнительные возможности (которые в стоимость вставки не входят):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 xml:space="preserve">Необходимость установки </w:t>
            </w:r>
            <w:proofErr w:type="spellStart"/>
            <w:r w:rsidRPr="00021101">
              <w:rPr>
                <w:color w:val="000000" w:themeColor="text1"/>
                <w:szCs w:val="28"/>
              </w:rPr>
              <w:t>искроразрядника</w:t>
            </w:r>
            <w:proofErr w:type="spellEnd"/>
            <w:r w:rsidRPr="00021101">
              <w:rPr>
                <w:color w:val="000000" w:themeColor="text1"/>
                <w:szCs w:val="28"/>
              </w:rPr>
              <w:t xml:space="preserve"> (да, нет)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Необходимость установки контрольно-измерительного пункта КИП (да, нет)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c>
          <w:tcPr>
            <w:tcW w:w="7117" w:type="dxa"/>
          </w:tcPr>
          <w:p w:rsidR="007C5E2B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Потребность в испытаниях в независимой лаборатории (да, нет)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  <w:tr w:rsidR="007C5E2B" w:rsidRPr="002F3EB5" w:rsidTr="007516DC">
        <w:trPr>
          <w:trHeight w:val="708"/>
        </w:trPr>
        <w:tc>
          <w:tcPr>
            <w:tcW w:w="7117" w:type="dxa"/>
          </w:tcPr>
          <w:p w:rsidR="00793635" w:rsidRPr="00021101" w:rsidRDefault="007C5E2B" w:rsidP="00107CD3">
            <w:pPr>
              <w:spacing w:line="320" w:lineRule="atLeast"/>
              <w:ind w:right="193"/>
              <w:rPr>
                <w:color w:val="000000" w:themeColor="text1"/>
                <w:szCs w:val="28"/>
              </w:rPr>
            </w:pPr>
            <w:r w:rsidRPr="00021101">
              <w:rPr>
                <w:color w:val="000000" w:themeColor="text1"/>
                <w:szCs w:val="28"/>
              </w:rPr>
              <w:t>Дополнительные требования</w:t>
            </w:r>
          </w:p>
        </w:tc>
        <w:tc>
          <w:tcPr>
            <w:tcW w:w="2977" w:type="dxa"/>
            <w:shd w:val="clear" w:color="auto" w:fill="auto"/>
          </w:tcPr>
          <w:p w:rsidR="007C5E2B" w:rsidRPr="00481B8D" w:rsidRDefault="007C5E2B" w:rsidP="00107CD3"/>
        </w:tc>
      </w:tr>
    </w:tbl>
    <w:p w:rsidR="005B6DB5" w:rsidRPr="00333852" w:rsidRDefault="005B6DB5">
      <w:pPr>
        <w:rPr>
          <w:sz w:val="10"/>
          <w:szCs w:val="10"/>
        </w:rPr>
      </w:pPr>
    </w:p>
    <w:p w:rsidR="005E4BAF" w:rsidRPr="00021101" w:rsidRDefault="00187CF6">
      <w:pPr>
        <w:rPr>
          <w:b/>
        </w:rPr>
      </w:pPr>
      <w:r w:rsidRPr="00021101">
        <w:rPr>
          <w:b/>
        </w:rPr>
        <w:t>Примечание: Для детальной проработки заявки на электроизолирующие вставки необходимо предоставлять производителю схему установки изделия на трубопроводе, согласно проектной документации</w:t>
      </w:r>
      <w:r w:rsidR="00880B8E" w:rsidRPr="00021101">
        <w:rPr>
          <w:b/>
        </w:rPr>
        <w:t xml:space="preserve"> и химический состав перекачиваемой среды.</w:t>
      </w:r>
    </w:p>
    <w:sectPr w:rsidR="005E4BAF" w:rsidRPr="00021101" w:rsidSect="0033385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2B"/>
    <w:rsid w:val="00021101"/>
    <w:rsid w:val="000B7CDB"/>
    <w:rsid w:val="00187CF6"/>
    <w:rsid w:val="001A42C4"/>
    <w:rsid w:val="001D33AD"/>
    <w:rsid w:val="00333852"/>
    <w:rsid w:val="00470242"/>
    <w:rsid w:val="00495D2B"/>
    <w:rsid w:val="005B6DB5"/>
    <w:rsid w:val="005C6B99"/>
    <w:rsid w:val="005E4BAF"/>
    <w:rsid w:val="007516DC"/>
    <w:rsid w:val="00793635"/>
    <w:rsid w:val="007C5E2B"/>
    <w:rsid w:val="00826726"/>
    <w:rsid w:val="00880B8E"/>
    <w:rsid w:val="008B5B7C"/>
    <w:rsid w:val="00940734"/>
    <w:rsid w:val="00987898"/>
    <w:rsid w:val="00A4245C"/>
    <w:rsid w:val="00A42733"/>
    <w:rsid w:val="00A64C0A"/>
    <w:rsid w:val="00B569F7"/>
    <w:rsid w:val="00BC3CF2"/>
    <w:rsid w:val="00C5632A"/>
    <w:rsid w:val="00CE2511"/>
    <w:rsid w:val="00D371EE"/>
    <w:rsid w:val="00D41AAF"/>
    <w:rsid w:val="00D424D3"/>
    <w:rsid w:val="00D85B51"/>
    <w:rsid w:val="00DE6642"/>
    <w:rsid w:val="00EF09B4"/>
    <w:rsid w:val="00F80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A68C4-B4FA-4F1C-9D5B-90ACDFD6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10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751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6B1C7-9E76-46FD-ABFE-00C865FDE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Лынченко Е.Д.</Manager>
  <Company>Microsoft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Фабрика Синергия Нефтегаз. Опросный лист Вставки электроизолирующей.</dc:title>
  <dc:creator>User</dc:creator>
  <cp:keywords>Опросный лист. Вставка электороизолирующая. Фабрика Синергия Нефтегаз.</cp:keywords>
  <cp:lastModifiedBy>Евгений Лын</cp:lastModifiedBy>
  <cp:revision>22</cp:revision>
  <cp:lastPrinted>2025-01-22T05:33:00Z</cp:lastPrinted>
  <dcterms:created xsi:type="dcterms:W3CDTF">2016-10-21T05:01:00Z</dcterms:created>
  <dcterms:modified xsi:type="dcterms:W3CDTF">2025-01-29T13:21:00Z</dcterms:modified>
</cp:coreProperties>
</file>